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0265" cy="9626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46" r="-21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Жители Алтайского края оценили дополнительные услуги Кадастровой палаты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09"/>
        <w:jc w:val="both"/>
        <w:rPr>
          <w:shd w:fill="FFFFFF" w:val="clear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На популярном информационном ресурсе Яндекс Карты дополнительные услуги Кадастровой палаты оценили более ста жителей Алтайского края, которые оставили более 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>восьмидесяти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 комментариев. Средняя оценка качества оказанных услуг составила 5 баллов.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shd w:fill="FFFFFF" w:val="clear"/>
        </w:rPr>
        <w:t xml:space="preserve">Практически каждый рано или поздно сталкивается с необходимостью получения услуг в сфере учета и регистрации недвижимости. Наиболее часто 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люди</w:t>
      </w:r>
      <w:r>
        <w:rPr>
          <w:b w:val="false"/>
          <w:bCs w:val="false"/>
          <w:sz w:val="26"/>
          <w:szCs w:val="26"/>
          <w:shd w:fill="FFFFFF" w:val="clear"/>
        </w:rPr>
        <w:t xml:space="preserve"> обращаются за оформлением различных видов сделок, постановкой недвижимости на кадастровый учет, а также получением сведений из Единого государственного реестра недвижимости (ЕГРН).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Способы получения услуг Росреестра различны: офисы 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МФЦ, электронные сервисы и услуги выездного обслуживания.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Для получения услуг 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Росреестра обращаются в, пользуются электронными сервисами или услугой выездного обслуживания.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E" w:val="clear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>У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>четно-регистрационн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>ые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 действи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>я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 с недвижимостью в большинстве случаев сложный процесс. Для этого необходимо собрать пакет документов, составить договор, который учтет все нюансы, проверить недвижимость на юридическую чистоту и отсутствие ошибок в документах. Кроме того, необходимо потратить время на процедуру подачи документов. В условиях нехватки времени хорошим подспорьем становятся выездное обслуживание и консультации специалистов»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, - сообщил 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заместитель директора Кадастровой палаты по Алтайскому краю Дмитрий Николаиди.</w:t>
      </w:r>
    </w:p>
    <w:p>
      <w:pPr>
        <w:pStyle w:val="Normal"/>
        <w:ind w:firstLine="709"/>
        <w:jc w:val="both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В последние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время</w:t>
      </w:r>
      <w:r>
        <w:rPr>
          <w:i w:val="false"/>
          <w:iCs w:val="false"/>
          <w:sz w:val="26"/>
          <w:szCs w:val="26"/>
        </w:rPr>
        <w:t xml:space="preserve"> среди жителей Алтайского края большим спросом пользуется дополнительные услуги Кадастровой палат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ы</w:t>
      </w:r>
      <w:r>
        <w:rPr>
          <w:i w:val="false"/>
          <w:iCs w:val="false"/>
          <w:sz w:val="26"/>
          <w:szCs w:val="26"/>
        </w:rPr>
        <w:t xml:space="preserve">. Так, за 11 месяцев 2022 года услугой выездного обслуживания воспользовались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порядка</w:t>
      </w:r>
      <w:r>
        <w:rPr>
          <w:i w:val="false"/>
          <w:iCs w:val="false"/>
          <w:sz w:val="26"/>
          <w:szCs w:val="26"/>
        </w:rPr>
        <w:t xml:space="preserve"> 2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7</w:t>
      </w:r>
      <w:r>
        <w:rPr>
          <w:i w:val="false"/>
          <w:iCs w:val="false"/>
          <w:sz w:val="26"/>
          <w:szCs w:val="26"/>
        </w:rPr>
        <w:t xml:space="preserve"> тыс. жителей региона, более 2 тыс. заявителей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 xml:space="preserve">обратились за </w:t>
      </w:r>
      <w:r>
        <w:rPr>
          <w:i w:val="false"/>
          <w:iCs w:val="false"/>
          <w:sz w:val="26"/>
          <w:szCs w:val="26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предоставлением</w:t>
      </w:r>
      <w:r>
        <w:rPr>
          <w:i w:val="false"/>
          <w:iCs w:val="false"/>
          <w:sz w:val="26"/>
          <w:szCs w:val="26"/>
        </w:rPr>
        <w:t xml:space="preserve"> информационных, справочных, аналитических и консультационных услуг.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  <w:sz w:val="26"/>
          <w:szCs w:val="26"/>
        </w:rPr>
        <w:t>«По результатам оказанных услуг</w:t>
      </w:r>
      <w:r>
        <w:rPr>
          <w:rFonts w:eastAsia="Times New Roman" w:cs="Times New Roman"/>
          <w:i/>
          <w:i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i/>
          <w:iCs/>
          <w:sz w:val="26"/>
          <w:szCs w:val="26"/>
        </w:rPr>
        <w:t xml:space="preserve">жители края </w:t>
      </w:r>
      <w:r>
        <w:rPr>
          <w:rFonts w:eastAsia="Times New Roman" w:cs="Times New Roman"/>
          <w:i/>
          <w:iCs/>
          <w:color w:val="auto"/>
          <w:kern w:val="0"/>
          <w:sz w:val="26"/>
          <w:szCs w:val="26"/>
          <w:lang w:val="ru-RU" w:eastAsia="ru-RU" w:bidi="ar-SA"/>
        </w:rPr>
        <w:t>делятся</w:t>
      </w:r>
      <w:r>
        <w:rPr>
          <w:i/>
          <w:iCs/>
          <w:sz w:val="26"/>
          <w:szCs w:val="26"/>
        </w:rPr>
        <w:t xml:space="preserve"> впечатлениями</w:t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>. Например, на популярном информационном ресурсе Яндекс Карты</w:t>
      </w:r>
      <w:r>
        <w:rPr>
          <w:rFonts w:eastAsia="Times New Roman" w:cs="Times New Roman"/>
          <w:i/>
          <w:iCs/>
          <w:color w:val="auto"/>
          <w:kern w:val="0"/>
          <w:sz w:val="26"/>
          <w:szCs w:val="26"/>
          <w:lang w:val="ru-RU" w:eastAsia="ru-RU" w:bidi="ar-SA"/>
        </w:rPr>
        <w:t xml:space="preserve"> услуги Кадастровой палаты оценили более ста жителей Алтайского края. Средняя оценка составила 5 баллов»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, - отметил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 Дмитрий Николаиди.</w:t>
      </w:r>
    </w:p>
    <w:p>
      <w:pPr>
        <w:pStyle w:val="Normal"/>
        <w:ind w:firstLine="709"/>
        <w:jc w:val="both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 xml:space="preserve">адрес электронной почты: </w:t>
      </w:r>
      <w:hyperlink r:id="rId3">
        <w:r>
          <w:rPr>
            <w:i/>
            <w:iCs/>
            <w:color w:val="000000"/>
            <w:sz w:val="24"/>
            <w:szCs w:val="24"/>
            <w:shd w:fill="FFFFFF" w:val="clear"/>
            <w:lang w:val="en-US"/>
          </w:rPr>
          <w:t>press</w:t>
        </w:r>
        <w:r>
          <w:rPr>
            <w:i/>
            <w:iCs/>
            <w:color w:val="000000"/>
            <w:sz w:val="24"/>
            <w:szCs w:val="24"/>
            <w:shd w:fill="FFFFFF" w:val="clear"/>
          </w:rPr>
          <w:t>@22.</w:t>
        </w:r>
        <w:r>
          <w:rPr>
            <w:i/>
            <w:iCs/>
            <w:color w:val="000000"/>
            <w:sz w:val="24"/>
            <w:szCs w:val="24"/>
            <w:shd w:fill="FFFFFF" w:val="clear"/>
            <w:lang w:val="en-US"/>
          </w:rPr>
          <w:t>kadastr</w:t>
        </w:r>
        <w:r>
          <w:rPr>
            <w:i/>
            <w:iCs/>
            <w:color w:val="000000"/>
            <w:sz w:val="24"/>
            <w:szCs w:val="24"/>
            <w:shd w:fill="FFFFFF" w:val="clear"/>
          </w:rPr>
          <w:t>.</w:t>
        </w:r>
        <w:r>
          <w:rPr>
            <w:i/>
            <w:iCs/>
            <w:color w:val="000000"/>
            <w:sz w:val="24"/>
            <w:szCs w:val="24"/>
            <w:shd w:fill="FFFFFF" w:val="clear"/>
            <w:lang w:val="en-US"/>
          </w:rPr>
          <w:t>ru</w:t>
        </w:r>
      </w:hyperlink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>.</w:t>
      </w:r>
    </w:p>
    <w:p>
      <w:pPr>
        <w:pStyle w:val="Normal"/>
        <w:widowControl w:val="false"/>
        <w:jc w:val="both"/>
        <w:rPr/>
      </w:pPr>
      <w:r>
        <w:rPr>
          <w:rStyle w:val="Style15"/>
          <w:i/>
          <w:iCs/>
          <w:color w:val="000000"/>
          <w:kern w:val="2"/>
          <w:sz w:val="24"/>
          <w:szCs w:val="24"/>
          <w:u w:val="none"/>
          <w:shd w:fill="FFFFFF" w:val="clear"/>
        </w:rPr>
        <w:t>Официальная страница в соц. сети: https://vk.com/kadastr22</w:t>
      </w:r>
    </w:p>
    <w:sectPr>
      <w:type w:val="nextPage"/>
      <w:pgSz w:w="11906" w:h="16838"/>
      <w:pgMar w:left="1701" w:right="742" w:header="0" w:top="450" w:footer="0" w:bottom="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9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e795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e795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0" w:after="96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LibreOffice/7.1.1.2$Windows_X86_64 LibreOffice_project/fe0b08f4af1bacafe4c7ecc87ce55bb426164676</Application>
  <AppVersion>15.0000</AppVersion>
  <Pages>1</Pages>
  <Words>271</Words>
  <Characters>1979</Characters>
  <CharactersWithSpaces>2238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2022-10-24T02:13:00Z</dcterms:created>
  <dc:creator>Слободянник Юлия Олеговна</dc:creator>
  <dc:description/>
  <dc:language>ru-RU</dc:language>
  <cp:lastModifiedBy/>
  <cp:lastPrinted>2022-12-12T15:30:48Z</cp:lastPrinted>
  <dcterms:modified xsi:type="dcterms:W3CDTF">2022-12-12T15:30:17Z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